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F02B2" w:rsidRPr="00BF02B2" w:rsidRDefault="00BF02B2" w:rsidP="00BF02B2">
      <w:pPr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 w:rsidRPr="00BF02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Искусственное осеменение с/х животных в Ломоносовском район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</w:p>
    <w:p w:rsidR="00BF02B2" w:rsidRPr="00BF02B2" w:rsidRDefault="00BF02B2" w:rsidP="00BF02B2">
      <w:pPr>
        <w:spacing w:after="0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</w:p>
    <w:p w:rsidR="00BF02B2" w:rsidRPr="00BF02B2" w:rsidRDefault="00BF02B2" w:rsidP="00BF02B2">
      <w:pPr>
        <w:spacing w:after="384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BF02B2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Добиться улучшения продуктивных качеств своего поголовья и укрепить экономическое состояние хозяйства, владелец крупного рогатого скота может только при внедрении искусственного осеменения </w:t>
      </w:r>
      <w:r w:rsidRPr="00BF02B2">
        <w:rPr>
          <w:rFonts w:ascii="inherit" w:eastAsia="Times New Roman" w:hAnsi="inherit" w:cs="Noto Serif"/>
          <w:noProof/>
          <w:color w:val="333333"/>
          <w:sz w:val="23"/>
          <w:szCs w:val="23"/>
          <w:lang w:eastAsia="ru-RU"/>
        </w:rPr>
        <w:drawing>
          <wp:inline distT="0" distB="0" distL="0" distR="0">
            <wp:extent cx="152400" cy="152400"/>
            <wp:effectExtent l="0" t="0" r="0" b="0"/>
            <wp:docPr id="2" name="Рисунок 2" descr="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👍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2B2" w:rsidRPr="00BF02B2" w:rsidRDefault="00BF02B2" w:rsidP="00BF02B2">
      <w:pPr>
        <w:spacing w:after="384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BF02B2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 xml:space="preserve">Содержание быка производителя в личном подсобном хозяйстве для осеменения 2-4 </w:t>
      </w:r>
      <w:proofErr w:type="spellStart"/>
      <w:r w:rsidRPr="00BF02B2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коров</w:t>
      </w:r>
      <w:proofErr w:type="spellEnd"/>
      <w:r w:rsidRPr="00BF02B2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 xml:space="preserve"> является нецелесообразным.</w:t>
      </w:r>
    </w:p>
    <w:p w:rsidR="00BF02B2" w:rsidRPr="00BF02B2" w:rsidRDefault="00BF02B2" w:rsidP="00BF02B2">
      <w:pPr>
        <w:spacing w:after="384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BF02B2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Искусственное осеменение с/х животных (</w:t>
      </w:r>
      <w:proofErr w:type="spellStart"/>
      <w:r w:rsidRPr="00BF02B2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коров</w:t>
      </w:r>
      <w:proofErr w:type="spellEnd"/>
      <w:r w:rsidRPr="00BF02B2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 xml:space="preserve"> и телок случного возраста 16-18 месяцев) позволяет владельцам КФХ и ЛПХ получать доступную и качественную услугу по осеменению </w:t>
      </w:r>
      <w:proofErr w:type="spellStart"/>
      <w:r w:rsidRPr="00BF02B2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коров</w:t>
      </w:r>
      <w:proofErr w:type="spellEnd"/>
      <w:r w:rsidRPr="00BF02B2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 xml:space="preserve"> и телок.</w:t>
      </w:r>
    </w:p>
    <w:p w:rsidR="00BF02B2" w:rsidRPr="00BF02B2" w:rsidRDefault="00BF02B2" w:rsidP="00BF02B2">
      <w:pPr>
        <w:spacing w:after="384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BF02B2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У специалистов «СББЖ Ломоносовского района» есть всё необходимое оборудование.</w:t>
      </w:r>
    </w:p>
    <w:p w:rsidR="00BF02B2" w:rsidRPr="00BF02B2" w:rsidRDefault="00BF02B2" w:rsidP="00BF02B2">
      <w:pPr>
        <w:spacing w:after="0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</w:p>
    <w:p w:rsidR="00BF02B2" w:rsidRPr="00BF02B2" w:rsidRDefault="00BF02B2" w:rsidP="00BF02B2">
      <w:pPr>
        <w:spacing w:after="0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BF02B2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Подать заявку и получить интересующую Вас информацию можно по тел.: 89216388347</w:t>
      </w:r>
    </w:p>
    <w:bookmarkEnd w:id="0"/>
    <w:p w:rsidR="00C177BD" w:rsidRDefault="00C177BD"/>
    <w:sectPr w:rsidR="00C17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Noto Serif">
    <w:panose1 w:val="02020502060505020204"/>
    <w:charset w:val="CC"/>
    <w:family w:val="roman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2B2"/>
    <w:rsid w:val="00BF02B2"/>
    <w:rsid w:val="00C1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3659E"/>
  <w15:chartTrackingRefBased/>
  <w15:docId w15:val="{5FE313F1-1FBB-4765-B2CF-DB600DA51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F02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F02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BF02B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F0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F02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90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33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</dc:creator>
  <cp:keywords/>
  <dc:description/>
  <cp:lastModifiedBy>ЗАЛ</cp:lastModifiedBy>
  <cp:revision>1</cp:revision>
  <dcterms:created xsi:type="dcterms:W3CDTF">2026-04-23T12:47:00Z</dcterms:created>
  <dcterms:modified xsi:type="dcterms:W3CDTF">2026-04-23T12:52:00Z</dcterms:modified>
</cp:coreProperties>
</file>